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86" w:rsidRPr="00392286" w:rsidRDefault="00972A86" w:rsidP="00392286">
      <w:pPr>
        <w:spacing w:after="0" w:line="240" w:lineRule="auto"/>
        <w:outlineLvl w:val="2"/>
        <w:rPr>
          <w:rFonts w:ascii="Arial" w:eastAsia="Times New Roman" w:hAnsi="Arial" w:cs="Arial"/>
          <w:color w:val="333333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6944774</wp:posOffset>
            </wp:positionH>
            <wp:positionV relativeFrom="paragraph">
              <wp:posOffset>297512</wp:posOffset>
            </wp:positionV>
            <wp:extent cx="1761490" cy="16275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ааат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41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4"/>
      </w:tblGrid>
      <w:tr w:rsidR="00392286" w:rsidRPr="00972A86" w:rsidTr="00392286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92286" w:rsidRPr="00972A86" w:rsidRDefault="00392286" w:rsidP="0097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972A86" w:rsidRPr="00972A86" w:rsidRDefault="00194903" w:rsidP="0097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972A86" w:rsidRPr="00972A86" w:rsidRDefault="00972A86" w:rsidP="0097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с. 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Чишки</w:t>
            </w:r>
            <w:proofErr w:type="spellEnd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92286" w:rsidRPr="00972A86" w:rsidRDefault="00972A86" w:rsidP="00972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______________А.А. 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Ясуева</w:t>
            </w:r>
            <w:proofErr w:type="spellEnd"/>
          </w:p>
          <w:p w:rsidR="00392286" w:rsidRPr="00972A86" w:rsidRDefault="00392286" w:rsidP="0039228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A86" w:rsidRPr="00972A86" w:rsidRDefault="00972A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77.9pt;height:129.6pt" fillcolor="#063" strokecolor="green">
                  <v:fill r:id="rId6" o:title="Бумажный пакет" type="tile"/>
                  <v:stroke r:id="rId7" o:title=""/>
                  <v:shadow on="t" type="perspective" color="#c7dfd3" opacity="52429f" origin="-.5,-.5" offset="-26pt,-36pt" matrix="1.25,,,1.25"/>
                  <v:textpath style="font-family:&quot;Times New Roman&quot;;v-text-kern:t" trim="t" fitpath="t" string="Программа&#10;школьной службы медиации&#10;"/>
                </v:shape>
              </w:pict>
            </w:r>
          </w:p>
          <w:p w:rsidR="00972A86" w:rsidRPr="00972A86" w:rsidRDefault="00972A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2A86" w:rsidRPr="00972A86" w:rsidRDefault="00972A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2A86" w:rsidRPr="00972A86" w:rsidRDefault="00972A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2A86" w:rsidRPr="00972A86" w:rsidRDefault="00972A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2A86" w:rsidRPr="00972A86" w:rsidRDefault="00972A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2A86" w:rsidRPr="00972A86" w:rsidRDefault="00972A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392286" w:rsidRPr="00972A86" w:rsidRDefault="00392286" w:rsidP="00972A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Пояснительная записка</w:t>
            </w:r>
          </w:p>
          <w:p w:rsidR="00392286" w:rsidRPr="00972A86" w:rsidRDefault="00392286" w:rsidP="00972A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медиация- актуальная проблема для образовательной системы России. Школа – это срез общества и для нее характерны разнонаправленные конфликты: между учениками, между учителями и учениками, между учителями и родителями. И конфликты эти бывают порой очень жесткими и чреваты травматическими последствиями для всех сторон.</w:t>
            </w:r>
          </w:p>
          <w:p w:rsidR="00392286" w:rsidRPr="00972A86" w:rsidRDefault="00392286" w:rsidP="00972A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попытки применения медиации в школе были предприняты еще в начале 1980-х годов в США. С тех пор этот метод в тех или иных формах используется достаточно широко в образовательном пространстве во многих странах мира.</w:t>
            </w:r>
          </w:p>
          <w:p w:rsidR="00392286" w:rsidRPr="00972A86" w:rsidRDefault="00392286" w:rsidP="00972A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Медиация – это метод разрешения споров, причисляемый к группе альтернативных методов разрешения споров (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ст. 2.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от 27 июля 2010 г. № 193-ФЗ "Об альтернативной процедуре урегулирования споров с участием посредника (процедуре медиации)"). При этом медиация в корне отличается ото всех остальных методов разрешения споров – как традиционных, так и альтернативных. В медиации третья сторона – медиатор – не уполномочена и не имеет права выносить решения по спору и, более того, должна воздерживаться от предложения вариантов разрешения конфликта. Медиатор – это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</w:t>
            </w:r>
          </w:p>
          <w:p w:rsidR="00392286" w:rsidRPr="00972A86" w:rsidRDefault="00392286" w:rsidP="00972A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Медиация – это метод, в основе которого лежит уважение к личности, добровольное участие и волеизъявление, свобода выработки и принятия решений, основывающихся на возможности защиты и удовлетворения интересов сторон, при условии предоставления равных прав всем сторонам спора.</w:t>
            </w:r>
          </w:p>
          <w:p w:rsidR="00392286" w:rsidRPr="00972A86" w:rsidRDefault="00392286" w:rsidP="00972A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медиации ориентирована на выработку 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консенсусных</w:t>
            </w:r>
            <w:proofErr w:type="spellEnd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решений сторон. Решение, основанное на консенсусе, в отличие от компромиссного, в полной мере удовлетворяет интересы каждой из сторон, и в силу этого является наиболее жизнеспособным и стабильным.</w:t>
            </w:r>
          </w:p>
          <w:p w:rsidR="00392286" w:rsidRPr="00972A86" w:rsidRDefault="00392286" w:rsidP="00972A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"Школьной медиации" ориентирован на работу со всеми участниками образовательного и воспитательного процесса.</w:t>
            </w:r>
          </w:p>
          <w:p w:rsidR="00392286" w:rsidRPr="00972A86" w:rsidRDefault="00392286" w:rsidP="00972A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«Школьная медиация» – это и инновационная методика, и учебная технология, рассчитанная на применение во всех институтах, принимающих участие в воспитании и формировании личности ребенка – от семьи и дошкольных учреждений до высшей школы.</w:t>
            </w:r>
          </w:p>
          <w:p w:rsidR="00392286" w:rsidRPr="00972A86" w:rsidRDefault="00392286" w:rsidP="00972A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Приходя в мир, каждый ребенок как личность несет в себе и положительный, и отрицательный потенциалы развития. Потому задача взрослых – дать ему возможность реализовать все лучшее, что ему дано. В первые годы жизни эта задача лежит на семье, затем ее берут на себя дошкольные учреждения, школа, и, конечно, особое место в развитии и становлении личности ребенка и подростка занимает общение со сверстниками.</w:t>
            </w:r>
          </w:p>
          <w:p w:rsidR="00392286" w:rsidRPr="00972A86" w:rsidRDefault="00392286" w:rsidP="00972A8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на всех этапах взросления человеку необходимо чувствовать себя в безопасности, ощущать себя принятым, ценимым, уважаемым и любимым значимыми для него людьми. Только тогда ребенок имеет возможность для нормального психофизического и интеллектуального развития.</w:t>
            </w:r>
          </w:p>
          <w:p w:rsidR="00392286" w:rsidRPr="00972A86" w:rsidRDefault="00392286" w:rsidP="00392286">
            <w:pPr>
              <w:spacing w:before="100" w:beforeAutospacing="1"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  <w:t>Цель: 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среди учащихся, родителей и педагогов цивилизованных форм разрешения конфликтов; 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интересам);</w:t>
            </w:r>
          </w:p>
          <w:p w:rsidR="00392286" w:rsidRPr="00972A86" w:rsidRDefault="00392286" w:rsidP="00972A8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 </w:t>
            </w:r>
            <w:r w:rsidRPr="00972A8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Задачи:</w:t>
            </w:r>
          </w:p>
          <w:p w:rsidR="00392286" w:rsidRPr="00972A86" w:rsidRDefault="00392286" w:rsidP="00972A8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1. </w:t>
            </w:r>
            <w:r w:rsidRPr="00972A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проведение примирительных программ (восстановительных медиаций,</w:t>
            </w:r>
            <w:r w:rsidRPr="00972A8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 кругов сообщества, школьных и семейных конференций и </w:t>
            </w:r>
            <w:r w:rsidR="00972A86" w:rsidRPr="00972A8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т.д.</w:t>
            </w:r>
            <w:r w:rsidRPr="00972A8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) для участников конфликтов</w:t>
            </w:r>
            <w:r w:rsidRPr="00972A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;</w:t>
            </w:r>
          </w:p>
          <w:p w:rsidR="00392286" w:rsidRPr="00972A86" w:rsidRDefault="00392286" w:rsidP="00972A8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2. 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      </w:r>
          </w:p>
          <w:p w:rsidR="00392286" w:rsidRPr="00972A86" w:rsidRDefault="00392286" w:rsidP="00972A8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3.  </w:t>
            </w:r>
            <w:r w:rsidRPr="00972A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информирование учеников и педагогов о принципах и ценностях восстановительной медиации;</w:t>
            </w:r>
          </w:p>
          <w:p w:rsidR="00392286" w:rsidRPr="00972A86" w:rsidRDefault="003922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разработана в соответствии с 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Конституцией РФ, Конвенцией ООН о правах ребёнка, Уставом школы, методического пособия «Школьная медиация», часть I //А.Ю. 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Полилей</w:t>
            </w:r>
            <w:proofErr w:type="spellEnd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В.В.Хилькевич</w:t>
            </w:r>
            <w:proofErr w:type="spellEnd"/>
          </w:p>
          <w:p w:rsidR="00392286" w:rsidRPr="00972A86" w:rsidRDefault="003922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 программы:</w:t>
            </w:r>
          </w:p>
          <w:p w:rsidR="00392286" w:rsidRPr="00972A86" w:rsidRDefault="003922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Программа школьной службы медиации рассчитана на </w:t>
            </w:r>
            <w:r w:rsidR="00972A86"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2022 - 2030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  <w:p w:rsidR="00392286" w:rsidRPr="00972A86" w:rsidRDefault="00392286" w:rsidP="00392286">
            <w:pPr>
              <w:spacing w:before="100" w:beforeAutospacing="1"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Медиация в образовательном учреждении включает несколько направлений:</w:t>
            </w:r>
          </w:p>
          <w:p w:rsidR="00392286" w:rsidRPr="00972A86" w:rsidRDefault="00392286" w:rsidP="00392286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Ребёнок – ребёнок (когда учащиеся самостоятельно не могут </w:t>
            </w:r>
            <w:r w:rsidR="00972A86"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разрешить,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созданную </w:t>
            </w:r>
            <w:r w:rsidR="00972A86"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ими, конфликтную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ситуацию)</w:t>
            </w:r>
          </w:p>
          <w:p w:rsidR="00392286" w:rsidRPr="00972A86" w:rsidRDefault="00392286" w:rsidP="00392286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Родитель-ребенок (когда родитель не может найти взаимопонимание </w:t>
            </w:r>
            <w:r w:rsidR="00972A86"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своим ребенком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92286" w:rsidRPr="00972A86" w:rsidRDefault="00392286" w:rsidP="00392286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Родитель-Родитель (когда родители учащихся одного класса не могут найти компромисс своими силами).</w:t>
            </w:r>
          </w:p>
          <w:p w:rsidR="00392286" w:rsidRPr="00972A86" w:rsidRDefault="00392286" w:rsidP="00392286">
            <w:pPr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 – Школа (когда руководство школы ориентируется на бесконфликтное разрешение спора с родителями).</w:t>
            </w:r>
          </w:p>
          <w:p w:rsidR="00392286" w:rsidRPr="00972A86" w:rsidRDefault="00392286" w:rsidP="00392286">
            <w:pPr>
              <w:spacing w:before="100" w:beforeAutospacing="1"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медиации основывается на следующих </w:t>
            </w:r>
            <w:proofErr w:type="gram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принципах: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</w:t>
            </w:r>
            <w:proofErr w:type="gramEnd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1. Равноправие сторон — стороны в процессе медиации имеют равные права: в выборе медиатора, процедуре, поведении, информации, в оценке приемлемости предложений, условий соглашения и т.п.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 2. Нейтральность посредника — у медиаторов есть такое правило: при проведении медиации посредник должен быть внутренне «пустым», никакого личностного отношения к сторонам у него быть не должно, важно обеспечить сторонам равное право на участие в переговорах и принятии решения. Этот принцип неразрывно связан с принципом равноправия сторон, если только одной из сторон переговоров покажется, что медиатор симпатизирует другой стороне, процесс медиации будет сорван и медиатор может быть обвинен в сговоре со второй стороной. В то же время опытные медиаторы советуют, что если все же медиатору не удалось сохранить нейтральность по отношению к сторонам, то в этом случае он обязан прекратить проведение медиации и предложить сторонам выбрать себе другого    медиатора.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 3. Добровольность — никто не может заставить стороны прийти на переговоры, если они этого не хотят. Необходимо обоюдное согласие сторон на участие в медиации, стороны сами могут выбрать себе посредника. В отличие от судебного заседания в медиации каждая сторона имеет право выйти из переговоров в любое время. Точно так же, если одну из сторон не устраивает предложенная кандидатура медиатора, она может попросить о его замене.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 4. Конфиденциальность — вся информация, которая становится известной в ходе проведения медиации, является закрытой и ограничивается кругом лиц, участвующих в переговорах. Медиатор предупреждает об этом стороны и по окончании медиации уничтожает все записи, которые он вел в ходе переговоров. Точно так же медиатор не может сообщить одной из сторон информацию, полученную от другой, передача информации сообщается только с согласия стороны. Безусловно, если в ходе переговоров появляется информация о готовящемся или совершенном преступлении, принцип конфиденциальности не будет работать, об этом перед началом процесса переговоров медиатор сообщает сторонам, сообщает также и о том, что если он будет вызван в суд в качестве свидетеля, то сообщать суду сведения, полученные в ходе медиации, он не будет. Надо заметить, что подобное замечание противоречит действующему законодательству (ст. 56 УПК РФ) и может повлечь за собой определенные санкции, предусмотренные законом (ст. 308 УК РФ). Нарушения законодательства не будет только в случае, если медиатор является адвокатом.</w:t>
            </w:r>
          </w:p>
          <w:p w:rsidR="00392286" w:rsidRPr="00972A86" w:rsidRDefault="003922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проведения медиации:</w:t>
            </w:r>
          </w:p>
          <w:p w:rsidR="00392286" w:rsidRPr="00972A86" w:rsidRDefault="00392286" w:rsidP="00392286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1.Вступительное слово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Презентация сторон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Дискуссия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Кокус</w:t>
            </w:r>
            <w:proofErr w:type="spellEnd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Формирование повести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Выработка предложения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Подготовка соглашения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Выход из медиации.</w:t>
            </w:r>
          </w:p>
          <w:p w:rsidR="00392286" w:rsidRPr="00972A86" w:rsidRDefault="00392286" w:rsidP="0039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  <w:lang w:eastAsia="ru-RU"/>
              </w:rPr>
              <w:t>Содержание программы</w:t>
            </w:r>
          </w:p>
          <w:tbl>
            <w:tblPr>
              <w:tblpPr w:leftFromText="189" w:rightFromText="189" w:vertAnchor="text"/>
              <w:tblW w:w="140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11756"/>
            </w:tblGrid>
            <w:tr w:rsidR="00392286" w:rsidRPr="00972A86" w:rsidTr="00972A86">
              <w:trPr>
                <w:trHeight w:val="424"/>
              </w:trPr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Направления</w:t>
                  </w:r>
                </w:p>
              </w:tc>
              <w:tc>
                <w:tcPr>
                  <w:tcW w:w="117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программы</w:t>
                  </w:r>
                </w:p>
              </w:tc>
            </w:tr>
            <w:tr w:rsidR="00392286" w:rsidRPr="00972A86" w:rsidTr="00972A86">
              <w:trPr>
                <w:trHeight w:val="424"/>
              </w:trPr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Ребёнок - ребёнок</w:t>
                  </w:r>
                </w:p>
              </w:tc>
              <w:tc>
                <w:tcPr>
                  <w:tcW w:w="117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 беседы с одним или несколькими медиаторами, профилактические беседы по классам, дискуссии</w:t>
                  </w:r>
                </w:p>
              </w:tc>
            </w:tr>
            <w:tr w:rsidR="00392286" w:rsidRPr="00972A86" w:rsidTr="00972A86">
              <w:trPr>
                <w:trHeight w:val="424"/>
              </w:trPr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 - ребёнок</w:t>
                  </w:r>
                </w:p>
              </w:tc>
              <w:tc>
                <w:tcPr>
                  <w:tcW w:w="117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Кокус</w:t>
                  </w:r>
                  <w:proofErr w:type="spell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 выработка</w:t>
                  </w:r>
                  <w:proofErr w:type="gram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принятие соглашения, социально – педагогическое сопровождение ребёнка</w:t>
                  </w:r>
                </w:p>
              </w:tc>
            </w:tr>
            <w:tr w:rsidR="00392286" w:rsidRPr="00972A86" w:rsidTr="00972A86">
              <w:trPr>
                <w:trHeight w:val="424"/>
              </w:trPr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 - родитель</w:t>
                  </w:r>
                </w:p>
              </w:tc>
              <w:tc>
                <w:tcPr>
                  <w:tcW w:w="117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Презентация обеих сторон, </w:t>
                  </w:r>
                  <w:proofErr w:type="spellStart"/>
                  <w:proofErr w:type="gramStart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кокус</w:t>
                  </w:r>
                  <w:proofErr w:type="spell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 выработка</w:t>
                  </w:r>
                  <w:proofErr w:type="gram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принятие соглашения, выход из медиации</w:t>
                  </w:r>
                </w:p>
              </w:tc>
            </w:tr>
            <w:tr w:rsidR="00392286" w:rsidRPr="00972A86" w:rsidTr="00972A86">
              <w:trPr>
                <w:trHeight w:val="424"/>
              </w:trPr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 - школа</w:t>
                  </w:r>
                </w:p>
              </w:tc>
              <w:tc>
                <w:tcPr>
                  <w:tcW w:w="117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Презентация обеих сторон, </w:t>
                  </w:r>
                  <w:proofErr w:type="spellStart"/>
                  <w:proofErr w:type="gramStart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кокус</w:t>
                  </w:r>
                  <w:proofErr w:type="spell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 выработка</w:t>
                  </w:r>
                  <w:proofErr w:type="gram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принятие соглашения, выход из медиации</w:t>
                  </w:r>
                </w:p>
              </w:tc>
            </w:tr>
          </w:tbl>
          <w:p w:rsidR="00392286" w:rsidRPr="00972A86" w:rsidRDefault="003922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</w:t>
            </w:r>
          </w:p>
          <w:p w:rsidR="00194903" w:rsidRDefault="00194903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2A86" w:rsidRPr="00972A86" w:rsidRDefault="00972A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2286" w:rsidRPr="00972A86" w:rsidRDefault="00392286" w:rsidP="0097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Механизм реализации Программы “Служба школьной медиации”</w:t>
            </w:r>
          </w:p>
          <w:p w:rsidR="00392286" w:rsidRPr="00972A86" w:rsidRDefault="00392286" w:rsidP="0097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Координацию деятельности по реализации Программы “Служба школьной медиации” осуществляет её руководитель, который назначается приказом директора школы. В состав службы школьной медиации могут входить участники образовательного процесса: социальный педагог, психолог, педагоги.</w:t>
            </w:r>
          </w:p>
          <w:p w:rsidR="00392286" w:rsidRPr="00972A86" w:rsidRDefault="00392286" w:rsidP="0097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Служба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      </w:r>
          </w:p>
          <w:p w:rsidR="00392286" w:rsidRPr="00972A86" w:rsidRDefault="00392286" w:rsidP="00972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Основными исполнителями мероприятий Программы являются педагоги, входящие в состав службы.</w:t>
            </w:r>
          </w:p>
          <w:p w:rsidR="00392286" w:rsidRPr="00972A86" w:rsidRDefault="00392286" w:rsidP="00972A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Мероприятия по реализации Программы</w:t>
            </w:r>
          </w:p>
          <w:p w:rsidR="00392286" w:rsidRPr="00972A86" w:rsidRDefault="003922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</w:t>
            </w:r>
          </w:p>
          <w:tbl>
            <w:tblPr>
              <w:tblW w:w="14026" w:type="dxa"/>
              <w:tblCellSpacing w:w="7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1"/>
              <w:gridCol w:w="7603"/>
              <w:gridCol w:w="2977"/>
              <w:gridCol w:w="2835"/>
            </w:tblGrid>
            <w:tr w:rsidR="00392286" w:rsidRPr="00972A86" w:rsidTr="00972A86">
              <w:trPr>
                <w:trHeight w:val="534"/>
                <w:tblCellSpacing w:w="7" w:type="dxa"/>
              </w:trPr>
              <w:tc>
                <w:tcPr>
                  <w:tcW w:w="0" w:type="auto"/>
                  <w:shd w:val="clear" w:color="auto" w:fill="C6D9F1" w:themeFill="text2" w:themeFillTint="33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589" w:type="dxa"/>
                  <w:shd w:val="clear" w:color="auto" w:fill="C6D9F1" w:themeFill="text2" w:themeFillTint="33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963" w:type="dxa"/>
                  <w:shd w:val="clear" w:color="auto" w:fill="C6D9F1" w:themeFill="text2" w:themeFillTint="33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814" w:type="dxa"/>
                  <w:shd w:val="clear" w:color="auto" w:fill="C6D9F1" w:themeFill="text2" w:themeFillTint="33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972A86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службы медиации согласно запросам участников образовательного процесса и родителей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всего срока реализации программы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службы, 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с педагогами на тему: «Основные типы конфликтов»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Сентябрь, октябрь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с педагогами на тему: «Различные типы исхода конфликтной ситуации»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Ноябрь, декабрь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</w:t>
                  </w:r>
                  <w:proofErr w:type="spell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педагогическое консультирование для родителей «Трудные и критические периоды взросления»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запросу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</w:t>
                  </w:r>
                  <w:proofErr w:type="spell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педагогическое </w:t>
                  </w:r>
                  <w:r w:rsidR="00972A86"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консультирование для</w:t>
                  </w: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педагогов «Самые распространенные конфликты»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" w:name="TOC--"/>
                  <w:bookmarkEnd w:id="1"/>
                  <w:r w:rsidRPr="00972A8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Беседы с родителями «Типы конфликтов и способы их преодоления»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запросу классных руководителей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по классам «Стили общения со сверстниками»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Февраль, март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Консультации для </w:t>
                  </w:r>
                  <w:proofErr w:type="gramStart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родителей  «</w:t>
                  </w:r>
                  <w:proofErr w:type="gram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Чувство взрослости. </w:t>
                  </w:r>
                  <w:hyperlink r:id="rId8" w:history="1">
                    <w:r w:rsidRPr="00972A8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Как помочь подростку справиться со своим состоянием?</w:t>
                    </w:r>
                  </w:hyperlink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запросу родителей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</w:t>
                  </w:r>
                  <w:proofErr w:type="spellEnd"/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педагогическое консультирование родителей по запросу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 по классам «Я и взрослый: возможные конфликты – как их избежать?»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Ноябрь, декабрь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Медиаторы</w:t>
                  </w:r>
                </w:p>
              </w:tc>
            </w:tr>
            <w:tr w:rsidR="00392286" w:rsidRPr="00972A86" w:rsidTr="00972A86">
              <w:trPr>
                <w:tblCellSpacing w:w="7" w:type="dxa"/>
              </w:trPr>
              <w:tc>
                <w:tcPr>
                  <w:tcW w:w="0" w:type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7589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с администрацией школы вопроса об эффективности работы службы по итогам осуществления программы</w:t>
                  </w:r>
                </w:p>
              </w:tc>
              <w:tc>
                <w:tcPr>
                  <w:tcW w:w="2963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итогам каждого года</w:t>
                  </w:r>
                </w:p>
              </w:tc>
              <w:tc>
                <w:tcPr>
                  <w:tcW w:w="2814" w:type="dx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392286" w:rsidRPr="00972A86" w:rsidRDefault="00392286" w:rsidP="0039228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2A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службы, медиаторы</w:t>
                  </w:r>
                </w:p>
              </w:tc>
            </w:tr>
          </w:tbl>
          <w:p w:rsidR="00392286" w:rsidRPr="00972A86" w:rsidRDefault="00392286" w:rsidP="003922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  <w:p w:rsidR="00392286" w:rsidRPr="00972A86" w:rsidRDefault="00392286" w:rsidP="0039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В процессе реализации программы “Служба школьной медиации” создаётся безопасная среда для учащихся, благоприятная для их становления и развития, позволяющая избежать конфликта поколений, защитить всех, кто участвует в образовательном процессе. </w:t>
            </w:r>
            <w:r w:rsidR="00972A86"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Усиливаются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и коррекция 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обучающихся, формирование толерантности в современном образовательном пространстве и повышение психологической культуры личности сторон образовательного процесса, развитие гармоничных взаимоотношений между участниками образовательного процесса. Взаимоотношения между взрослыми и детьми строятся на принципах добровольности, открытости, принятия, уважения друг к другу. Формируется </w:t>
            </w:r>
            <w:r w:rsidR="00972A86"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предупреждать</w:t>
            </w: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конфликты или разрешить их мирным путём.</w:t>
            </w:r>
          </w:p>
          <w:p w:rsidR="00392286" w:rsidRPr="00972A86" w:rsidRDefault="00392286" w:rsidP="0039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2286" w:rsidRPr="00972A86" w:rsidRDefault="00392286" w:rsidP="003922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  <w:p w:rsidR="00392286" w:rsidRPr="00972A86" w:rsidRDefault="00392286" w:rsidP="0039228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Журнал "Элита образования", №3 (003), июль-август 2008 года</w:t>
            </w:r>
          </w:p>
          <w:p w:rsidR="00392286" w:rsidRPr="00972A86" w:rsidRDefault="00392286" w:rsidP="0039228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Демакова И.Д., 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Синягина</w:t>
            </w:r>
            <w:proofErr w:type="spellEnd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Н.Ю., Сологуб В.А. Толерантное отношение к детям групп психологического риска.</w:t>
            </w:r>
          </w:p>
          <w:p w:rsidR="00392286" w:rsidRPr="00972A86" w:rsidRDefault="00392286" w:rsidP="0039228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Программа профилактики стресса и тревожности как основы формирования толерантности в педагогической деятельности.</w:t>
            </w:r>
          </w:p>
          <w:p w:rsidR="00392286" w:rsidRPr="00972A86" w:rsidRDefault="00392286" w:rsidP="0039228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Синягина</w:t>
            </w:r>
            <w:proofErr w:type="spellEnd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Н.Ю., </w:t>
            </w:r>
            <w:proofErr w:type="spellStart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Стрижова</w:t>
            </w:r>
            <w:proofErr w:type="spellEnd"/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 Психолого-педагогическая поддержка школьника в процессе его образования как основа личностно-ориентированного образования.</w:t>
            </w:r>
          </w:p>
          <w:p w:rsidR="00392286" w:rsidRPr="00972A86" w:rsidRDefault="00392286" w:rsidP="0039228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Шубина Ю.С. Толерантные установки в деятельности учителя.</w:t>
            </w:r>
          </w:p>
          <w:p w:rsidR="00392286" w:rsidRPr="00972A86" w:rsidRDefault="00392286" w:rsidP="0039228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2453" w:rsidRPr="00972A86" w:rsidRDefault="00E62453">
      <w:pPr>
        <w:rPr>
          <w:rFonts w:ascii="Times New Roman" w:hAnsi="Times New Roman" w:cs="Times New Roman"/>
          <w:sz w:val="24"/>
          <w:szCs w:val="24"/>
        </w:rPr>
      </w:pPr>
    </w:p>
    <w:sectPr w:rsidR="00E62453" w:rsidRPr="00972A86" w:rsidSect="00DA2E9B">
      <w:pgSz w:w="16838" w:h="11906" w:orient="landscape"/>
      <w:pgMar w:top="1134" w:right="1134" w:bottom="850" w:left="1134" w:header="708" w:footer="708" w:gutter="0"/>
      <w:pgBorders w:display="firstPage" w:offsetFrom="page">
        <w:top w:val="dotDash" w:sz="4" w:space="24" w:color="00B050"/>
        <w:left w:val="dotDash" w:sz="4" w:space="24" w:color="00B050"/>
        <w:bottom w:val="dotDash" w:sz="4" w:space="24" w:color="00B050"/>
        <w:right w:val="dotDash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17B41"/>
    <w:multiLevelType w:val="multilevel"/>
    <w:tmpl w:val="0E0C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92286"/>
    <w:rsid w:val="000332FA"/>
    <w:rsid w:val="00194903"/>
    <w:rsid w:val="002A09E6"/>
    <w:rsid w:val="00392286"/>
    <w:rsid w:val="005C6F6D"/>
    <w:rsid w:val="00972A86"/>
    <w:rsid w:val="00DA2E9B"/>
    <w:rsid w:val="00E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9CC55-0248-417E-A48C-49D6E105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453"/>
  </w:style>
  <w:style w:type="paragraph" w:styleId="2">
    <w:name w:val="heading 2"/>
    <w:basedOn w:val="a"/>
    <w:link w:val="20"/>
    <w:uiPriority w:val="9"/>
    <w:qFormat/>
    <w:rsid w:val="00392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2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2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2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9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2286"/>
  </w:style>
  <w:style w:type="character" w:styleId="a4">
    <w:name w:val="Hyperlink"/>
    <w:basedOn w:val="a0"/>
    <w:uiPriority w:val="99"/>
    <w:semiHidden/>
    <w:unhideWhenUsed/>
    <w:rsid w:val="00392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hpsixolog.ru/working-with-parents/51-interviews-advice-for-parents/154-how-to-help-teens-cope-with-his-condi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1694</Words>
  <Characters>9657</Characters>
  <Application>Microsoft Office Word</Application>
  <DocSecurity>0</DocSecurity>
  <Lines>80</Lines>
  <Paragraphs>22</Paragraphs>
  <ScaleCrop>false</ScaleCrop>
  <Company>.</Company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Учетная запись Майкрософт</cp:lastModifiedBy>
  <cp:revision>7</cp:revision>
  <dcterms:created xsi:type="dcterms:W3CDTF">2017-05-10T08:21:00Z</dcterms:created>
  <dcterms:modified xsi:type="dcterms:W3CDTF">2023-01-16T11:26:00Z</dcterms:modified>
</cp:coreProperties>
</file>